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35" w:rsidRPr="0026394A" w:rsidRDefault="00250635" w:rsidP="00250635">
      <w:pPr>
        <w:spacing w:after="0" w:line="240" w:lineRule="auto"/>
        <w:rPr>
          <w:rFonts w:asciiTheme="majorHAnsi" w:eastAsia="Calibri" w:hAnsiTheme="majorHAnsi" w:cstheme="majorHAnsi"/>
          <w:b/>
          <w:color w:val="000000" w:themeColor="text1"/>
          <w:sz w:val="28"/>
          <w:szCs w:val="28"/>
          <w:lang w:val="pt-BR"/>
        </w:rPr>
      </w:pPr>
      <w:r w:rsidRPr="0026394A">
        <w:rPr>
          <w:rFonts w:asciiTheme="majorHAnsi" w:eastAsia="Calibri" w:hAnsiTheme="majorHAnsi" w:cstheme="majorHAnsi"/>
          <w:b/>
          <w:color w:val="000000" w:themeColor="text1"/>
          <w:sz w:val="28"/>
          <w:szCs w:val="28"/>
          <w:lang w:val="pt-BR"/>
        </w:rPr>
        <w:t>Mẫu số 08.</w:t>
      </w:r>
      <w:r w:rsidRPr="0026394A">
        <w:rPr>
          <w:rFonts w:asciiTheme="majorHAnsi" w:eastAsia="Calibri" w:hAnsiTheme="majorHAnsi" w:cstheme="majorHAnsi"/>
          <w:b/>
          <w:color w:val="000000" w:themeColor="text1"/>
          <w:spacing w:val="-6"/>
          <w:sz w:val="28"/>
          <w:szCs w:val="28"/>
        </w:rPr>
        <w:t>Bảng kê khai phân loại doanh nghiệp chế biến và xuất khẩu gỗ</w:t>
      </w:r>
    </w:p>
    <w:p w:rsidR="00250635" w:rsidRPr="0026394A" w:rsidRDefault="00250635" w:rsidP="00250635">
      <w:pPr>
        <w:spacing w:after="0" w:line="240" w:lineRule="auto"/>
        <w:jc w:val="center"/>
        <w:rPr>
          <w:rFonts w:asciiTheme="majorHAnsi" w:eastAsia="Calibri" w:hAnsiTheme="majorHAnsi" w:cstheme="majorHAnsi"/>
          <w:b/>
          <w:color w:val="000000" w:themeColor="text1"/>
          <w:sz w:val="28"/>
          <w:szCs w:val="28"/>
          <w:lang w:val="pt-BR"/>
        </w:rPr>
      </w:pPr>
      <w:r w:rsidRPr="0026394A">
        <w:rPr>
          <w:rFonts w:asciiTheme="majorHAnsi" w:eastAsia="Calibri" w:hAnsiTheme="majorHAnsi" w:cstheme="majorHAnsi"/>
          <w:b/>
          <w:color w:val="000000" w:themeColor="text1"/>
          <w:sz w:val="28"/>
          <w:szCs w:val="28"/>
          <w:lang w:val="pt-BR"/>
        </w:rPr>
        <w:t xml:space="preserve">BẢNG KÊ KHAI PHÂN LOẠI </w:t>
      </w:r>
    </w:p>
    <w:p w:rsidR="00250635" w:rsidRPr="0026394A" w:rsidRDefault="00250635" w:rsidP="00250635">
      <w:pPr>
        <w:spacing w:after="0" w:line="240" w:lineRule="auto"/>
        <w:jc w:val="center"/>
        <w:rPr>
          <w:rFonts w:asciiTheme="majorHAnsi" w:eastAsia="Calibri" w:hAnsiTheme="majorHAnsi" w:cstheme="majorHAnsi"/>
          <w:b/>
          <w:color w:val="000000" w:themeColor="text1"/>
          <w:sz w:val="28"/>
          <w:szCs w:val="28"/>
          <w:lang w:val="pt-BR"/>
        </w:rPr>
      </w:pPr>
      <w:r w:rsidRPr="0026394A">
        <w:rPr>
          <w:rFonts w:asciiTheme="majorHAnsi" w:eastAsia="Calibri" w:hAnsiTheme="majorHAnsi" w:cstheme="majorHAnsi"/>
          <w:b/>
          <w:color w:val="000000" w:themeColor="text1"/>
          <w:sz w:val="28"/>
          <w:szCs w:val="28"/>
          <w:lang w:val="pt-BR"/>
        </w:rPr>
        <w:t>DOANH NGHIỆP CHẾ BIẾN VÀ XUẤT KHẨU GỖ</w:t>
      </w:r>
    </w:p>
    <w:p w:rsidR="00250635" w:rsidRPr="0026394A" w:rsidRDefault="00250635" w:rsidP="00250635">
      <w:pPr>
        <w:spacing w:after="0" w:line="240" w:lineRule="auto"/>
        <w:jc w:val="center"/>
        <w:rPr>
          <w:rFonts w:asciiTheme="majorHAnsi" w:eastAsia="Calibri" w:hAnsiTheme="majorHAnsi" w:cstheme="majorHAnsi"/>
          <w:b/>
          <w:color w:val="000000" w:themeColor="text1"/>
          <w:sz w:val="28"/>
          <w:szCs w:val="28"/>
          <w:lang w:val="pt-B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5787"/>
        <w:gridCol w:w="1343"/>
        <w:gridCol w:w="1196"/>
      </w:tblGrid>
      <w:tr w:rsidR="00250635" w:rsidRPr="0026394A" w:rsidTr="000E323F">
        <w:trPr>
          <w:trHeight w:val="324"/>
        </w:trPr>
        <w:tc>
          <w:tcPr>
            <w:tcW w:w="708" w:type="dxa"/>
            <w:vMerge w:val="restart"/>
            <w:tcBorders>
              <w:top w:val="single" w:sz="4" w:space="0" w:color="auto"/>
              <w:left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STT</w:t>
            </w:r>
          </w:p>
        </w:tc>
        <w:tc>
          <w:tcPr>
            <w:tcW w:w="5818" w:type="dxa"/>
            <w:vMerge w:val="restart"/>
            <w:tcBorders>
              <w:top w:val="single" w:sz="4" w:space="0" w:color="auto"/>
              <w:left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Nội dung kê khai</w:t>
            </w:r>
          </w:p>
        </w:tc>
        <w:tc>
          <w:tcPr>
            <w:tcW w:w="2546" w:type="dxa"/>
            <w:gridSpan w:val="2"/>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Tự đánh giá</w:t>
            </w:r>
          </w:p>
        </w:tc>
      </w:tr>
      <w:tr w:rsidR="00250635" w:rsidRPr="0026394A" w:rsidTr="000E323F">
        <w:trPr>
          <w:trHeight w:val="271"/>
        </w:trPr>
        <w:tc>
          <w:tcPr>
            <w:tcW w:w="708" w:type="dxa"/>
            <w:vMerge/>
            <w:tcBorders>
              <w:left w:val="single" w:sz="4" w:space="0" w:color="auto"/>
              <w:bottom w:val="single" w:sz="4" w:space="0" w:color="auto"/>
              <w:right w:val="single" w:sz="4" w:space="0" w:color="auto"/>
            </w:tcBorders>
            <w:vAlign w:val="center"/>
          </w:tcPr>
          <w:p w:rsidR="00250635" w:rsidRPr="0026394A" w:rsidRDefault="00250635" w:rsidP="000E323F">
            <w:pPr>
              <w:spacing w:after="0" w:line="240" w:lineRule="auto"/>
              <w:jc w:val="center"/>
              <w:rPr>
                <w:rFonts w:asciiTheme="majorHAnsi" w:hAnsiTheme="majorHAnsi" w:cstheme="majorHAnsi"/>
                <w:b/>
                <w:color w:val="000000" w:themeColor="text1"/>
                <w:sz w:val="28"/>
                <w:szCs w:val="28"/>
              </w:rPr>
            </w:pPr>
          </w:p>
        </w:tc>
        <w:tc>
          <w:tcPr>
            <w:tcW w:w="5818" w:type="dxa"/>
            <w:vMerge/>
            <w:tcBorders>
              <w:left w:val="single" w:sz="4" w:space="0" w:color="auto"/>
              <w:bottom w:val="single" w:sz="4" w:space="0" w:color="auto"/>
              <w:right w:val="single" w:sz="4" w:space="0" w:color="auto"/>
            </w:tcBorders>
            <w:vAlign w:val="center"/>
          </w:tcPr>
          <w:p w:rsidR="00250635" w:rsidRPr="0026394A" w:rsidRDefault="00250635" w:rsidP="000E323F">
            <w:pPr>
              <w:spacing w:after="0" w:line="240" w:lineRule="auto"/>
              <w:jc w:val="center"/>
              <w:rPr>
                <w:rFonts w:asciiTheme="majorHAnsi" w:hAnsiTheme="majorHAnsi" w:cstheme="majorHAnsi"/>
                <w:b/>
                <w:color w:val="000000" w:themeColor="text1"/>
                <w:sz w:val="28"/>
                <w:szCs w:val="28"/>
              </w:rPr>
            </w:pP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Có</w:t>
            </w: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 xml:space="preserve">Không </w:t>
            </w:r>
          </w:p>
        </w:tc>
      </w:tr>
      <w:tr w:rsidR="00250635" w:rsidRPr="0026394A" w:rsidTr="000E323F">
        <w:trPr>
          <w:trHeight w:val="701"/>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I</w:t>
            </w:r>
          </w:p>
        </w:tc>
        <w:tc>
          <w:tcPr>
            <w:tcW w:w="8364" w:type="dxa"/>
            <w:gridSpan w:val="3"/>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TUÂN THỦ QUY ĐỊNH CỦA PHÁP LUẬT TRONG VIỆC THÀNH LẬP VÀ HOẠT ĐỘNG CỦA DOANH NGHIỆP</w:t>
            </w:r>
          </w:p>
        </w:tc>
      </w:tr>
      <w:tr w:rsidR="00250635" w:rsidRPr="0026394A" w:rsidTr="000E323F">
        <w:trPr>
          <w:trHeight w:val="439"/>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w:t>
            </w:r>
          </w:p>
        </w:tc>
        <w:tc>
          <w:tcPr>
            <w:tcW w:w="8364" w:type="dxa"/>
            <w:gridSpan w:val="3"/>
            <w:tcBorders>
              <w:top w:val="single" w:sz="4" w:space="0" w:color="auto"/>
              <w:left w:val="single" w:sz="4" w:space="0" w:color="auto"/>
              <w:bottom w:val="single" w:sz="4" w:space="0" w:color="auto"/>
            </w:tcBorders>
            <w:vAlign w:val="center"/>
            <w:hideMark/>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Tuân thủ quy định của pháp luật về thành lập doanh nghiệp phải có các loại tài liệu sau:</w:t>
            </w:r>
          </w:p>
        </w:tc>
      </w:tr>
      <w:tr w:rsidR="00250635" w:rsidRPr="0026394A" w:rsidTr="000E323F">
        <w:trPr>
          <w:trHeight w:val="559"/>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a</w:t>
            </w: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Giấy chứng nhận đăng ký doanh nghiệp (đối với doanh nghiệp không có vốn đầu tư nước ngoài)</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r>
      <w:tr w:rsidR="00250635" w:rsidRPr="0026394A" w:rsidTr="000E323F">
        <w:trPr>
          <w:trHeight w:val="839"/>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w:t>
            </w: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Giấy chứng nhận đăng ký đầu tư đối với doanh nghiệp có vốn đầu tư nước ngoài hoặc có yếu tố </w:t>
            </w:r>
            <w:r w:rsidRPr="0026394A">
              <w:rPr>
                <w:rFonts w:asciiTheme="majorHAnsi" w:hAnsiTheme="majorHAnsi" w:cstheme="majorHAnsi"/>
                <w:color w:val="000000" w:themeColor="text1"/>
                <w:spacing w:val="-6"/>
                <w:sz w:val="28"/>
                <w:szCs w:val="28"/>
              </w:rPr>
              <w:t xml:space="preserve">nước ngoài chiếm 51% vốn điều lệ hoặc </w:t>
            </w:r>
            <w:r w:rsidRPr="00250635">
              <w:rPr>
                <w:rFonts w:asciiTheme="majorHAnsi" w:hAnsiTheme="majorHAnsi" w:cstheme="majorHAnsi"/>
                <w:color w:val="000000" w:themeColor="text1"/>
                <w:spacing w:val="-6"/>
                <w:sz w:val="28"/>
                <w:szCs w:val="28"/>
                <w:lang w:eastAsia="en-GB" w:bidi="en-GB"/>
              </w:rPr>
              <w:t>doanh nghiệp</w:t>
            </w:r>
            <w:r w:rsidRPr="00250635">
              <w:rPr>
                <w:rFonts w:asciiTheme="majorHAnsi" w:hAnsiTheme="majorHAnsi" w:cstheme="majorHAnsi"/>
                <w:color w:val="000000" w:themeColor="text1"/>
                <w:sz w:val="28"/>
                <w:szCs w:val="28"/>
                <w:lang w:eastAsia="en-GB" w:bidi="en-GB"/>
              </w:rPr>
              <w:t xml:space="preserve"> hoạt động trong khu công nghiệp, khu chế xuất</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r>
      <w:tr w:rsidR="00250635" w:rsidRPr="0026394A" w:rsidTr="000E323F">
        <w:trPr>
          <w:trHeight w:val="420"/>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2</w:t>
            </w:r>
          </w:p>
        </w:tc>
        <w:tc>
          <w:tcPr>
            <w:tcW w:w="8364" w:type="dxa"/>
            <w:gridSpan w:val="3"/>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Tuân thủ quy định của pháp luật về môi trường phải có một trong các loại tài liệu sau:</w:t>
            </w:r>
          </w:p>
        </w:tc>
      </w:tr>
      <w:tr w:rsidR="00250635" w:rsidRPr="0026394A" w:rsidTr="000E323F">
        <w:trPr>
          <w:trHeight w:val="689"/>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a</w:t>
            </w: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r w:rsidRPr="00250635">
              <w:rPr>
                <w:rFonts w:asciiTheme="majorHAnsi" w:hAnsiTheme="majorHAnsi" w:cstheme="majorHAnsi"/>
                <w:color w:val="000000" w:themeColor="text1"/>
                <w:sz w:val="28"/>
                <w:szCs w:val="28"/>
                <w:lang w:eastAsia="en-GB" w:bidi="en-GB"/>
              </w:rPr>
              <w:t xml:space="preserve">Quyết định phê duyệt báo cáo đánh giá tác động môi trường </w:t>
            </w:r>
            <w:r w:rsidRPr="0026394A">
              <w:rPr>
                <w:rFonts w:asciiTheme="majorHAnsi" w:hAnsiTheme="majorHAnsi" w:cstheme="majorHAnsi"/>
                <w:color w:val="000000" w:themeColor="text1"/>
                <w:sz w:val="28"/>
                <w:szCs w:val="28"/>
              </w:rPr>
              <w:t>đối với cơ sở chế biến gỗ, dăm gỗ từ gỗ rừng tự nhiên có công suất từ 5.000m</w:t>
            </w:r>
            <w:r w:rsidRPr="0026394A">
              <w:rPr>
                <w:rFonts w:asciiTheme="majorHAnsi" w:hAnsiTheme="majorHAnsi" w:cstheme="majorHAnsi"/>
                <w:color w:val="000000" w:themeColor="text1"/>
                <w:sz w:val="28"/>
                <w:szCs w:val="28"/>
                <w:vertAlign w:val="superscript"/>
              </w:rPr>
              <w:t>3</w:t>
            </w:r>
            <w:r w:rsidRPr="0026394A">
              <w:rPr>
                <w:rFonts w:asciiTheme="majorHAnsi" w:hAnsiTheme="majorHAnsi" w:cstheme="majorHAnsi"/>
                <w:color w:val="000000" w:themeColor="text1"/>
                <w:sz w:val="28"/>
                <w:szCs w:val="28"/>
              </w:rPr>
              <w:t xml:space="preserve"> sản phẩm/năm trở lên</w:t>
            </w:r>
          </w:p>
        </w:tc>
        <w:tc>
          <w:tcPr>
            <w:tcW w:w="1349" w:type="dxa"/>
            <w:tcBorders>
              <w:top w:val="single" w:sz="4" w:space="0" w:color="auto"/>
              <w:left w:val="single" w:sz="4" w:space="0" w:color="auto"/>
              <w:bottom w:val="single" w:sz="4" w:space="0" w:color="auto"/>
              <w:right w:val="single" w:sz="4" w:space="0" w:color="auto"/>
            </w:tcBorders>
          </w:tcPr>
          <w:p w:rsidR="00250635" w:rsidRPr="00250635" w:rsidRDefault="00250635" w:rsidP="000E323F">
            <w:pPr>
              <w:spacing w:after="0" w:line="240" w:lineRule="auto"/>
              <w:jc w:val="both"/>
              <w:rPr>
                <w:rFonts w:asciiTheme="majorHAnsi" w:hAnsiTheme="majorHAnsi" w:cstheme="majorHAnsi"/>
                <w:color w:val="000000" w:themeColor="text1"/>
                <w:sz w:val="28"/>
                <w:szCs w:val="28"/>
                <w:lang w:eastAsia="en-GB" w:bidi="en-GB"/>
              </w:rPr>
            </w:pPr>
          </w:p>
        </w:tc>
        <w:tc>
          <w:tcPr>
            <w:tcW w:w="1197" w:type="dxa"/>
            <w:tcBorders>
              <w:top w:val="single" w:sz="4" w:space="0" w:color="auto"/>
              <w:left w:val="single" w:sz="4" w:space="0" w:color="auto"/>
              <w:bottom w:val="single" w:sz="4" w:space="0" w:color="auto"/>
              <w:right w:val="single" w:sz="4" w:space="0" w:color="auto"/>
            </w:tcBorders>
          </w:tcPr>
          <w:p w:rsidR="00250635" w:rsidRPr="00250635" w:rsidRDefault="00250635" w:rsidP="000E323F">
            <w:pPr>
              <w:spacing w:after="0" w:line="240" w:lineRule="auto"/>
              <w:jc w:val="both"/>
              <w:rPr>
                <w:rFonts w:asciiTheme="majorHAnsi" w:hAnsiTheme="majorHAnsi" w:cstheme="majorHAnsi"/>
                <w:color w:val="000000" w:themeColor="text1"/>
                <w:sz w:val="28"/>
                <w:szCs w:val="28"/>
                <w:lang w:eastAsia="en-GB" w:bidi="en-GB"/>
              </w:rPr>
            </w:pPr>
          </w:p>
        </w:tc>
      </w:tr>
      <w:tr w:rsidR="00250635" w:rsidRPr="0026394A" w:rsidTr="000E323F">
        <w:trPr>
          <w:trHeight w:val="698"/>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w:t>
            </w: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Quyết định phê duyệt báo cáo đánh giá tác động môi trường đối với cơ sở sản xuất ván ép có công suất từ 100.000 m</w:t>
            </w:r>
            <w:r w:rsidRPr="0026394A">
              <w:rPr>
                <w:rFonts w:asciiTheme="majorHAnsi" w:hAnsiTheme="majorHAnsi" w:cstheme="majorHAnsi"/>
                <w:color w:val="000000" w:themeColor="text1"/>
                <w:sz w:val="28"/>
                <w:szCs w:val="28"/>
                <w:vertAlign w:val="superscript"/>
              </w:rPr>
              <w:t>2</w:t>
            </w:r>
            <w:r w:rsidRPr="0026394A">
              <w:rPr>
                <w:rFonts w:asciiTheme="majorHAnsi" w:hAnsiTheme="majorHAnsi" w:cstheme="majorHAnsi"/>
                <w:color w:val="000000" w:themeColor="text1"/>
                <w:sz w:val="28"/>
                <w:szCs w:val="28"/>
              </w:rPr>
              <w:t xml:space="preserve"> sản phẩm/năm trở lên</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r>
      <w:tr w:rsidR="00250635" w:rsidRPr="0026394A" w:rsidTr="000E323F">
        <w:trPr>
          <w:trHeigh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w:t>
            </w: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Quyết định phê duyệt báo cáo đánh giá tác động môi trường đối với cơ sở sản xuất đồ gỗ có tổng diện tích kho bãi, nhà xưởng từ 10.000m</w:t>
            </w:r>
            <w:r w:rsidRPr="0026394A">
              <w:rPr>
                <w:rFonts w:asciiTheme="majorHAnsi" w:hAnsiTheme="majorHAnsi" w:cstheme="majorHAnsi"/>
                <w:color w:val="000000" w:themeColor="text1"/>
                <w:sz w:val="28"/>
                <w:szCs w:val="28"/>
                <w:vertAlign w:val="superscript"/>
              </w:rPr>
              <w:t>2</w:t>
            </w:r>
            <w:r w:rsidRPr="0026394A">
              <w:rPr>
                <w:rFonts w:asciiTheme="majorHAnsi" w:hAnsiTheme="majorHAnsi" w:cstheme="majorHAnsi"/>
                <w:color w:val="000000" w:themeColor="text1"/>
                <w:sz w:val="28"/>
                <w:szCs w:val="28"/>
              </w:rPr>
              <w:t xml:space="preserve"> trở lên</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r>
      <w:tr w:rsidR="00250635" w:rsidRPr="0026394A" w:rsidTr="000E323F">
        <w:trPr>
          <w:trHeight w:val="831"/>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d</w:t>
            </w: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Có kế hoạch bảo vệ môi trường đối với các cơ sở sản xuất có công suất hay diện tích nhỏ hơn công suất hoặc diện tích của các cơ sở sản xuất quy định tại các điểm a, b, c  nêu trên</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r>
      <w:tr w:rsidR="00250635" w:rsidRPr="0026394A" w:rsidTr="000E323F">
        <w:trPr>
          <w:trHeight w:val="365"/>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3</w:t>
            </w:r>
          </w:p>
        </w:tc>
        <w:tc>
          <w:tcPr>
            <w:tcW w:w="8364" w:type="dxa"/>
            <w:gridSpan w:val="3"/>
            <w:tcBorders>
              <w:top w:val="single" w:sz="4" w:space="0" w:color="auto"/>
              <w:left w:val="single" w:sz="4" w:space="0" w:color="auto"/>
              <w:bottom w:val="single" w:sz="4" w:space="0" w:color="auto"/>
              <w:right w:val="single" w:sz="4" w:space="0" w:color="auto"/>
            </w:tcBorders>
            <w:vAlign w:val="center"/>
            <w:hideMark/>
          </w:tcPr>
          <w:p w:rsidR="00250635" w:rsidRPr="00250635" w:rsidRDefault="00250635" w:rsidP="000E323F">
            <w:pPr>
              <w:spacing w:after="0" w:line="240" w:lineRule="auto"/>
              <w:jc w:val="both"/>
              <w:rPr>
                <w:rFonts w:asciiTheme="majorHAnsi" w:hAnsiTheme="majorHAnsi" w:cstheme="majorHAnsi"/>
                <w:color w:val="000000" w:themeColor="text1"/>
                <w:sz w:val="28"/>
                <w:szCs w:val="28"/>
                <w:lang w:eastAsia="en-GB" w:bidi="en-GB"/>
              </w:rPr>
            </w:pPr>
            <w:r w:rsidRPr="00250635">
              <w:rPr>
                <w:rFonts w:asciiTheme="majorHAnsi" w:hAnsiTheme="majorHAnsi" w:cstheme="majorHAnsi"/>
                <w:color w:val="000000" w:themeColor="text1"/>
                <w:spacing w:val="-6"/>
                <w:sz w:val="28"/>
                <w:szCs w:val="28"/>
                <w:lang w:eastAsia="en-GB" w:bidi="en-GB"/>
              </w:rPr>
              <w:t>Tuân thủ quy định của pháp luật về phòng cháy, chữa cháy phải có tài liệu sau</w:t>
            </w:r>
            <w:r w:rsidRPr="00250635">
              <w:rPr>
                <w:rFonts w:asciiTheme="majorHAnsi" w:hAnsiTheme="majorHAnsi" w:cstheme="majorHAnsi"/>
                <w:color w:val="000000" w:themeColor="text1"/>
                <w:sz w:val="28"/>
                <w:szCs w:val="28"/>
                <w:lang w:eastAsia="en-GB" w:bidi="en-GB"/>
              </w:rPr>
              <w:t>:</w:t>
            </w:r>
          </w:p>
        </w:tc>
      </w:tr>
      <w:tr w:rsidR="00250635" w:rsidRPr="0026394A" w:rsidTr="000E323F">
        <w:trPr>
          <w:trHeight w:val="343"/>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rPr>
                <w:rFonts w:asciiTheme="majorHAnsi" w:hAnsiTheme="majorHAnsi" w:cstheme="majorHAnsi"/>
                <w:color w:val="000000" w:themeColor="text1"/>
                <w:sz w:val="28"/>
                <w:szCs w:val="28"/>
              </w:rPr>
            </w:pP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r w:rsidRPr="00250635">
              <w:rPr>
                <w:rFonts w:asciiTheme="majorHAnsi" w:hAnsiTheme="majorHAnsi" w:cstheme="majorHAnsi"/>
                <w:color w:val="000000" w:themeColor="text1"/>
                <w:sz w:val="28"/>
                <w:szCs w:val="28"/>
                <w:lang w:eastAsia="en-GB" w:bidi="en-GB"/>
              </w:rPr>
              <w:t>Phương án phòng cháy, chữa cháy theo quy định pháp luật</w:t>
            </w:r>
          </w:p>
        </w:tc>
        <w:tc>
          <w:tcPr>
            <w:tcW w:w="1349" w:type="dxa"/>
            <w:tcBorders>
              <w:top w:val="single" w:sz="4" w:space="0" w:color="auto"/>
              <w:left w:val="single" w:sz="4" w:space="0" w:color="auto"/>
              <w:bottom w:val="single" w:sz="4" w:space="0" w:color="auto"/>
              <w:right w:val="single" w:sz="4" w:space="0" w:color="auto"/>
            </w:tcBorders>
          </w:tcPr>
          <w:p w:rsidR="00250635" w:rsidRPr="00250635" w:rsidRDefault="00250635" w:rsidP="000E323F">
            <w:pPr>
              <w:spacing w:after="0" w:line="240" w:lineRule="auto"/>
              <w:jc w:val="both"/>
              <w:rPr>
                <w:rFonts w:asciiTheme="majorHAnsi" w:hAnsiTheme="majorHAnsi" w:cstheme="majorHAnsi"/>
                <w:color w:val="000000" w:themeColor="text1"/>
                <w:sz w:val="28"/>
                <w:szCs w:val="28"/>
                <w:lang w:eastAsia="en-GB" w:bidi="en-GB"/>
              </w:rPr>
            </w:pPr>
          </w:p>
        </w:tc>
        <w:tc>
          <w:tcPr>
            <w:tcW w:w="1197" w:type="dxa"/>
            <w:tcBorders>
              <w:top w:val="single" w:sz="4" w:space="0" w:color="auto"/>
              <w:left w:val="single" w:sz="4" w:space="0" w:color="auto"/>
              <w:bottom w:val="single" w:sz="4" w:space="0" w:color="auto"/>
              <w:right w:val="single" w:sz="4" w:space="0" w:color="auto"/>
            </w:tcBorders>
          </w:tcPr>
          <w:p w:rsidR="00250635" w:rsidRPr="00250635" w:rsidRDefault="00250635" w:rsidP="000E323F">
            <w:pPr>
              <w:spacing w:after="0" w:line="240" w:lineRule="auto"/>
              <w:jc w:val="both"/>
              <w:rPr>
                <w:rFonts w:asciiTheme="majorHAnsi" w:hAnsiTheme="majorHAnsi" w:cstheme="majorHAnsi"/>
                <w:color w:val="000000" w:themeColor="text1"/>
                <w:sz w:val="28"/>
                <w:szCs w:val="28"/>
                <w:lang w:eastAsia="en-GB" w:bidi="en-GB"/>
              </w:rPr>
            </w:pPr>
          </w:p>
        </w:tc>
      </w:tr>
      <w:tr w:rsidR="00250635" w:rsidRPr="0026394A" w:rsidTr="000E323F">
        <w:trPr>
          <w:trHeight w:val="416"/>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4</w:t>
            </w:r>
          </w:p>
        </w:tc>
        <w:tc>
          <w:tcPr>
            <w:tcW w:w="8364" w:type="dxa"/>
            <w:gridSpan w:val="3"/>
            <w:tcBorders>
              <w:top w:val="single" w:sz="4" w:space="0" w:color="auto"/>
              <w:left w:val="single" w:sz="4" w:space="0" w:color="auto"/>
              <w:bottom w:val="single" w:sz="4" w:space="0" w:color="auto"/>
              <w:right w:val="single" w:sz="4" w:space="0" w:color="auto"/>
            </w:tcBorders>
            <w:vAlign w:val="center"/>
            <w:hideMark/>
          </w:tcPr>
          <w:p w:rsidR="00250635" w:rsidRPr="00250635" w:rsidRDefault="00250635" w:rsidP="000E323F">
            <w:pPr>
              <w:spacing w:after="0" w:line="240" w:lineRule="auto"/>
              <w:jc w:val="both"/>
              <w:rPr>
                <w:rFonts w:asciiTheme="majorHAnsi" w:hAnsiTheme="majorHAnsi" w:cstheme="majorHAnsi"/>
                <w:color w:val="000000" w:themeColor="text1"/>
                <w:sz w:val="28"/>
                <w:szCs w:val="28"/>
                <w:lang w:eastAsia="en-GB" w:bidi="en-GB"/>
              </w:rPr>
            </w:pPr>
            <w:r w:rsidRPr="00250635">
              <w:rPr>
                <w:rFonts w:asciiTheme="majorHAnsi" w:hAnsiTheme="majorHAnsi" w:cstheme="majorHAnsi"/>
                <w:color w:val="000000" w:themeColor="text1"/>
                <w:sz w:val="28"/>
                <w:szCs w:val="28"/>
                <w:lang w:eastAsia="en-GB" w:bidi="en-GB"/>
              </w:rPr>
              <w:t>Tuân thủ quy định của pháp luật về theo dõi nhập, xuất lâm sản phải có tài liệu sau:</w:t>
            </w:r>
          </w:p>
        </w:tc>
      </w:tr>
      <w:tr w:rsidR="00250635" w:rsidRPr="0026394A" w:rsidTr="000E323F">
        <w:trPr>
          <w:trHeight w:val="441"/>
        </w:trPr>
        <w:tc>
          <w:tcPr>
            <w:tcW w:w="708" w:type="dxa"/>
            <w:tcBorders>
              <w:top w:val="single" w:sz="4" w:space="0" w:color="auto"/>
              <w:left w:val="single" w:sz="4" w:space="0" w:color="auto"/>
              <w:bottom w:val="single" w:sz="4" w:space="0" w:color="auto"/>
              <w:right w:val="single" w:sz="4" w:space="0" w:color="auto"/>
            </w:tcBorders>
            <w:vAlign w:val="center"/>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r w:rsidRPr="00250635">
              <w:rPr>
                <w:rFonts w:asciiTheme="majorHAnsi" w:hAnsiTheme="majorHAnsi" w:cstheme="majorHAnsi"/>
                <w:color w:val="000000" w:themeColor="text1"/>
                <w:sz w:val="28"/>
                <w:szCs w:val="28"/>
                <w:lang w:eastAsia="en-GB" w:bidi="en-GB"/>
              </w:rPr>
              <w:t>Sổ theo dõi nhập, xuất lâm sản được ghi chép đầy đủ theo đúng quy định pháp luật</w:t>
            </w:r>
          </w:p>
        </w:tc>
        <w:tc>
          <w:tcPr>
            <w:tcW w:w="1349" w:type="dxa"/>
            <w:tcBorders>
              <w:top w:val="single" w:sz="4" w:space="0" w:color="auto"/>
              <w:left w:val="single" w:sz="4" w:space="0" w:color="auto"/>
              <w:bottom w:val="single" w:sz="4" w:space="0" w:color="auto"/>
              <w:right w:val="single" w:sz="4" w:space="0" w:color="auto"/>
            </w:tcBorders>
          </w:tcPr>
          <w:p w:rsidR="00250635" w:rsidRPr="00250635" w:rsidRDefault="00250635" w:rsidP="000E323F">
            <w:pPr>
              <w:spacing w:after="0" w:line="240" w:lineRule="auto"/>
              <w:jc w:val="both"/>
              <w:rPr>
                <w:rFonts w:asciiTheme="majorHAnsi" w:hAnsiTheme="majorHAnsi" w:cstheme="majorHAnsi"/>
                <w:color w:val="000000" w:themeColor="text1"/>
                <w:sz w:val="28"/>
                <w:szCs w:val="28"/>
                <w:lang w:eastAsia="en-GB" w:bidi="en-GB"/>
              </w:rPr>
            </w:pPr>
          </w:p>
        </w:tc>
        <w:tc>
          <w:tcPr>
            <w:tcW w:w="1197" w:type="dxa"/>
            <w:tcBorders>
              <w:top w:val="single" w:sz="4" w:space="0" w:color="auto"/>
              <w:left w:val="single" w:sz="4" w:space="0" w:color="auto"/>
              <w:bottom w:val="single" w:sz="4" w:space="0" w:color="auto"/>
              <w:right w:val="single" w:sz="4" w:space="0" w:color="auto"/>
            </w:tcBorders>
          </w:tcPr>
          <w:p w:rsidR="00250635" w:rsidRPr="00250635" w:rsidRDefault="00250635" w:rsidP="000E323F">
            <w:pPr>
              <w:spacing w:after="0" w:line="240" w:lineRule="auto"/>
              <w:jc w:val="both"/>
              <w:rPr>
                <w:rFonts w:asciiTheme="majorHAnsi" w:hAnsiTheme="majorHAnsi" w:cstheme="majorHAnsi"/>
                <w:color w:val="000000" w:themeColor="text1"/>
                <w:sz w:val="28"/>
                <w:szCs w:val="28"/>
                <w:lang w:eastAsia="en-GB" w:bidi="en-GB"/>
              </w:rPr>
            </w:pPr>
          </w:p>
        </w:tc>
      </w:tr>
      <w:tr w:rsidR="00250635" w:rsidRPr="0026394A" w:rsidTr="000E323F">
        <w:trPr>
          <w:trHeight w:val="386"/>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5</w:t>
            </w:r>
          </w:p>
        </w:tc>
        <w:tc>
          <w:tcPr>
            <w:tcW w:w="8364" w:type="dxa"/>
            <w:gridSpan w:val="3"/>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pacing w:val="-10"/>
                <w:sz w:val="28"/>
                <w:szCs w:val="28"/>
              </w:rPr>
              <w:t xml:space="preserve">Tuân thủ quy định của pháp luật về thuế, lao động phải bảo đảm các tiêu chí </w:t>
            </w:r>
            <w:r w:rsidRPr="0026394A">
              <w:rPr>
                <w:rFonts w:asciiTheme="majorHAnsi" w:hAnsiTheme="majorHAnsi" w:cstheme="majorHAnsi"/>
                <w:color w:val="000000" w:themeColor="text1"/>
                <w:spacing w:val="-10"/>
                <w:sz w:val="28"/>
                <w:szCs w:val="28"/>
              </w:rPr>
              <w:lastRenderedPageBreak/>
              <w:t>sau</w:t>
            </w:r>
            <w:r w:rsidRPr="0026394A">
              <w:rPr>
                <w:rFonts w:asciiTheme="majorHAnsi" w:hAnsiTheme="majorHAnsi" w:cstheme="majorHAnsi"/>
                <w:color w:val="000000" w:themeColor="text1"/>
                <w:sz w:val="28"/>
                <w:szCs w:val="28"/>
              </w:rPr>
              <w:t>:</w:t>
            </w:r>
          </w:p>
        </w:tc>
      </w:tr>
      <w:tr w:rsidR="00250635" w:rsidRPr="0026394A" w:rsidTr="000E323F">
        <w:trPr>
          <w:trHeight w:val="605"/>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a</w:t>
            </w: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Không có tên trong danh sách công khai thông tin tổ chức, cá nhân kinh doanh có dấu hiệu vi phạm pháp luật về thuế</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r>
      <w:tr w:rsidR="00250635" w:rsidRPr="0026394A" w:rsidTr="000E323F">
        <w:trPr>
          <w:trHeight w:val="415"/>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w:t>
            </w: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Có kế hoạch vệ sinh an toàn lao động theo quy định của pháp luật</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r>
      <w:tr w:rsidR="00250635" w:rsidRPr="0026394A" w:rsidTr="000E323F">
        <w:trPr>
          <w:trHeight w:val="291"/>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w:t>
            </w: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Người lao động có tên trong danh sách bảng lương của doanh nghiệp</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r>
      <w:tr w:rsidR="00250635" w:rsidRPr="0026394A" w:rsidTr="000E323F">
        <w:trPr>
          <w:trHeight w:val="398"/>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d</w:t>
            </w: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Niêm yết công khai thông tin về đóng bảo hiểm xã hội và y tế đối với người lao động theo quy định của Luật Bảo hiểm xã hội</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r>
      <w:tr w:rsidR="00250635" w:rsidRPr="0026394A" w:rsidTr="000E323F">
        <w:trPr>
          <w:trHeight w:val="398"/>
        </w:trPr>
        <w:tc>
          <w:tcPr>
            <w:tcW w:w="708" w:type="dxa"/>
            <w:tcBorders>
              <w:top w:val="single" w:sz="4" w:space="0" w:color="auto"/>
              <w:left w:val="single" w:sz="4" w:space="0" w:color="auto"/>
              <w:bottom w:val="single" w:sz="4" w:space="0" w:color="auto"/>
              <w:right w:val="single" w:sz="4" w:space="0" w:color="auto"/>
            </w:tcBorders>
            <w:vAlign w:val="center"/>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w:t>
            </w:r>
          </w:p>
        </w:tc>
        <w:tc>
          <w:tcPr>
            <w:tcW w:w="5818" w:type="dxa"/>
            <w:tcBorders>
              <w:top w:val="single" w:sz="4" w:space="0" w:color="auto"/>
              <w:left w:val="single" w:sz="4" w:space="0" w:color="auto"/>
              <w:bottom w:val="single" w:sz="4" w:space="0" w:color="auto"/>
              <w:right w:val="single" w:sz="4" w:space="0" w:color="auto"/>
            </w:tcBorders>
            <w:vAlign w:val="center"/>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Người lao động là thành viên tổ chức Công đoàn của doanh nghiệp</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p>
        </w:tc>
      </w:tr>
      <w:tr w:rsidR="00250635" w:rsidRPr="0026394A" w:rsidTr="000E323F">
        <w:trPr>
          <w:trHeight w:val="456"/>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II</w:t>
            </w:r>
          </w:p>
        </w:tc>
        <w:tc>
          <w:tcPr>
            <w:tcW w:w="8364" w:type="dxa"/>
            <w:gridSpan w:val="3"/>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ind w:right="144"/>
              <w:jc w:val="both"/>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TUÂN THỦ QUY ĐỊNH CỦA PHÁP LUẬT VỀ NGUỒN GỐC GỖ HỢP PHÁP</w:t>
            </w:r>
          </w:p>
        </w:tc>
      </w:tr>
      <w:tr w:rsidR="00250635" w:rsidRPr="0026394A" w:rsidTr="000E323F">
        <w:trPr>
          <w:trHeight w:val="302"/>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w:t>
            </w:r>
          </w:p>
        </w:tc>
        <w:tc>
          <w:tcPr>
            <w:tcW w:w="8364" w:type="dxa"/>
            <w:gridSpan w:val="3"/>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ind w:right="144"/>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pacing w:val="-6"/>
                <w:sz w:val="28"/>
                <w:szCs w:val="28"/>
              </w:rPr>
              <w:t>Tuân thủ quy định của pháp luật về hồ sơ khai thác gỗ đối với doanh nghiệp chế biến và xuất khẩu gỗ trực tiếp khai thác gỗ làm nguyên liệu chế biến</w:t>
            </w:r>
          </w:p>
        </w:tc>
      </w:tr>
      <w:tr w:rsidR="00250635" w:rsidRPr="0026394A" w:rsidTr="000E323F">
        <w:trPr>
          <w:trHeight w:val="481"/>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ind w:right="144"/>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a</w:t>
            </w: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r w:rsidRPr="0026394A">
              <w:rPr>
                <w:rFonts w:asciiTheme="majorHAnsi" w:eastAsia="Calibri" w:hAnsiTheme="majorHAnsi" w:cstheme="majorHAnsi"/>
                <w:bCs/>
                <w:color w:val="000000" w:themeColor="text1"/>
                <w:sz w:val="28"/>
                <w:szCs w:val="28"/>
              </w:rPr>
              <w:t>Chấp hành quy định về trình tự, thủ tục khai thác gỗ</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p>
        </w:tc>
      </w:tr>
      <w:tr w:rsidR="00250635" w:rsidRPr="0026394A" w:rsidTr="000E323F">
        <w:trPr>
          <w:trHeight w:val="481"/>
        </w:trPr>
        <w:tc>
          <w:tcPr>
            <w:tcW w:w="708" w:type="dxa"/>
            <w:tcBorders>
              <w:top w:val="single" w:sz="4" w:space="0" w:color="auto"/>
              <w:left w:val="single" w:sz="4" w:space="0" w:color="auto"/>
              <w:bottom w:val="single" w:sz="4" w:space="0" w:color="auto"/>
              <w:right w:val="single" w:sz="4" w:space="0" w:color="auto"/>
            </w:tcBorders>
            <w:vAlign w:val="center"/>
          </w:tcPr>
          <w:p w:rsidR="00250635" w:rsidRPr="0026394A" w:rsidRDefault="00250635" w:rsidP="000E323F">
            <w:pPr>
              <w:spacing w:after="0" w:line="240" w:lineRule="auto"/>
              <w:ind w:right="144"/>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w:t>
            </w:r>
          </w:p>
        </w:tc>
        <w:tc>
          <w:tcPr>
            <w:tcW w:w="5818" w:type="dxa"/>
            <w:tcBorders>
              <w:top w:val="single" w:sz="4" w:space="0" w:color="auto"/>
              <w:left w:val="single" w:sz="4" w:space="0" w:color="auto"/>
              <w:bottom w:val="single" w:sz="4" w:space="0" w:color="auto"/>
              <w:right w:val="single" w:sz="4" w:space="0" w:color="auto"/>
            </w:tcBorders>
            <w:vAlign w:val="center"/>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r w:rsidRPr="0026394A">
              <w:rPr>
                <w:rFonts w:asciiTheme="majorHAnsi" w:eastAsia="Calibri" w:hAnsiTheme="majorHAnsi" w:cstheme="majorHAnsi"/>
                <w:bCs/>
                <w:color w:val="000000" w:themeColor="text1"/>
                <w:sz w:val="28"/>
                <w:szCs w:val="28"/>
              </w:rPr>
              <w:t>Bảng kê gỗ theo quy định của pháp luật</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p>
        </w:tc>
      </w:tr>
      <w:tr w:rsidR="00250635" w:rsidRPr="0026394A" w:rsidTr="000E323F">
        <w:trPr>
          <w:trHeight w:val="481"/>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ind w:right="144"/>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w:t>
            </w: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Cs/>
                <w:color w:val="000000" w:themeColor="text1"/>
                <w:sz w:val="28"/>
                <w:szCs w:val="28"/>
                <w:lang w:val="de-DE"/>
              </w:rPr>
              <w:t>Bản sao hồ sơ nguồn gốc gỗ khai thác</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bCs/>
                <w:color w:val="000000" w:themeColor="text1"/>
                <w:sz w:val="28"/>
                <w:szCs w:val="28"/>
                <w:lang w:val="de-DE"/>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bCs/>
                <w:color w:val="000000" w:themeColor="text1"/>
                <w:sz w:val="28"/>
                <w:szCs w:val="28"/>
                <w:lang w:val="de-DE"/>
              </w:rPr>
            </w:pPr>
          </w:p>
        </w:tc>
      </w:tr>
      <w:tr w:rsidR="00250635" w:rsidRPr="0026394A" w:rsidTr="000E323F">
        <w:trPr>
          <w:trHeight w:val="417"/>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2</w:t>
            </w:r>
          </w:p>
        </w:tc>
        <w:tc>
          <w:tcPr>
            <w:tcW w:w="8364" w:type="dxa"/>
            <w:gridSpan w:val="3"/>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ind w:right="144"/>
              <w:jc w:val="both"/>
              <w:rPr>
                <w:rFonts w:asciiTheme="majorHAnsi" w:hAnsiTheme="majorHAnsi" w:cstheme="majorHAnsi"/>
                <w:bCs/>
                <w:color w:val="000000" w:themeColor="text1"/>
                <w:sz w:val="28"/>
                <w:szCs w:val="28"/>
              </w:rPr>
            </w:pPr>
            <w:r w:rsidRPr="0026394A">
              <w:rPr>
                <w:rFonts w:asciiTheme="majorHAnsi" w:hAnsiTheme="majorHAnsi" w:cstheme="majorHAnsi"/>
                <w:bCs/>
                <w:color w:val="000000" w:themeColor="text1"/>
                <w:sz w:val="28"/>
                <w:szCs w:val="28"/>
                <w:lang w:val="de-DE"/>
              </w:rPr>
              <w:t xml:space="preserve">Tuân thủ quy định của pháp luật về hồ sơ gỗ sau xử lý tịch thu </w:t>
            </w:r>
            <w:r w:rsidRPr="0026394A">
              <w:rPr>
                <w:rFonts w:asciiTheme="majorHAnsi" w:hAnsiTheme="majorHAnsi" w:cstheme="majorHAnsi"/>
                <w:color w:val="000000" w:themeColor="text1"/>
                <w:sz w:val="28"/>
                <w:szCs w:val="28"/>
              </w:rPr>
              <w:t>đối với doanh nghiệp chế biến và xuất khẩu gỗ sử dụng gỗ sau tịch thu làm nguyên liệu chế biến</w:t>
            </w:r>
          </w:p>
        </w:tc>
      </w:tr>
      <w:tr w:rsidR="00250635" w:rsidRPr="0026394A" w:rsidTr="000E323F">
        <w:trPr>
          <w:trHeight w:val="417"/>
        </w:trPr>
        <w:tc>
          <w:tcPr>
            <w:tcW w:w="708" w:type="dxa"/>
            <w:tcBorders>
              <w:top w:val="single" w:sz="4" w:space="0" w:color="auto"/>
              <w:left w:val="single" w:sz="4" w:space="0" w:color="auto"/>
              <w:bottom w:val="single" w:sz="4" w:space="0" w:color="auto"/>
              <w:right w:val="single" w:sz="4" w:space="0" w:color="auto"/>
            </w:tcBorders>
            <w:vAlign w:val="center"/>
          </w:tcPr>
          <w:p w:rsidR="00250635" w:rsidRPr="0026394A" w:rsidRDefault="00250635" w:rsidP="000E323F">
            <w:pPr>
              <w:spacing w:after="0" w:line="240" w:lineRule="auto"/>
              <w:ind w:right="144"/>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a</w:t>
            </w:r>
          </w:p>
        </w:tc>
        <w:tc>
          <w:tcPr>
            <w:tcW w:w="5818" w:type="dxa"/>
            <w:tcBorders>
              <w:top w:val="single" w:sz="4" w:space="0" w:color="auto"/>
              <w:left w:val="single" w:sz="4" w:space="0" w:color="auto"/>
              <w:bottom w:val="single" w:sz="4" w:space="0" w:color="auto"/>
              <w:right w:val="single" w:sz="4" w:space="0" w:color="auto"/>
            </w:tcBorders>
            <w:vAlign w:val="center"/>
          </w:tcPr>
          <w:p w:rsidR="00250635" w:rsidRPr="0026394A" w:rsidRDefault="00250635" w:rsidP="000E323F">
            <w:pPr>
              <w:spacing w:after="0" w:line="240" w:lineRule="auto"/>
              <w:jc w:val="both"/>
              <w:rPr>
                <w:rFonts w:asciiTheme="majorHAnsi" w:hAnsiTheme="majorHAnsi" w:cstheme="majorHAnsi"/>
                <w:bCs/>
                <w:color w:val="000000" w:themeColor="text1"/>
                <w:sz w:val="28"/>
                <w:szCs w:val="28"/>
                <w:lang w:val="de-DE"/>
              </w:rPr>
            </w:pPr>
            <w:r w:rsidRPr="0026394A">
              <w:rPr>
                <w:rFonts w:asciiTheme="majorHAnsi" w:hAnsiTheme="majorHAnsi" w:cstheme="majorHAnsi"/>
                <w:bCs/>
                <w:color w:val="000000" w:themeColor="text1"/>
                <w:sz w:val="28"/>
                <w:szCs w:val="28"/>
                <w:lang w:val="de-DE"/>
              </w:rPr>
              <w:t>Bảng kê gỗ theo quy định của pháp luật</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bCs/>
                <w:color w:val="000000" w:themeColor="text1"/>
                <w:sz w:val="28"/>
                <w:szCs w:val="28"/>
                <w:lang w:val="de-DE"/>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bCs/>
                <w:color w:val="000000" w:themeColor="text1"/>
                <w:sz w:val="28"/>
                <w:szCs w:val="28"/>
                <w:lang w:val="de-DE"/>
              </w:rPr>
            </w:pPr>
          </w:p>
        </w:tc>
      </w:tr>
      <w:tr w:rsidR="00250635" w:rsidRPr="0026394A" w:rsidTr="000E323F">
        <w:trPr>
          <w:trHeight w:val="440"/>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ind w:right="144"/>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w:t>
            </w: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r w:rsidRPr="0026394A">
              <w:rPr>
                <w:rFonts w:asciiTheme="majorHAnsi" w:hAnsiTheme="majorHAnsi" w:cstheme="majorHAnsi"/>
                <w:bCs/>
                <w:color w:val="000000" w:themeColor="text1"/>
                <w:sz w:val="28"/>
                <w:szCs w:val="28"/>
                <w:lang w:val="de-DE"/>
              </w:rPr>
              <w:t>Bản sao hồ sơ gỗ sau xử lý tịch thu</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bCs/>
                <w:color w:val="000000" w:themeColor="text1"/>
                <w:sz w:val="28"/>
                <w:szCs w:val="28"/>
                <w:lang w:val="de-DE"/>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hAnsiTheme="majorHAnsi" w:cstheme="majorHAnsi"/>
                <w:bCs/>
                <w:color w:val="000000" w:themeColor="text1"/>
                <w:sz w:val="28"/>
                <w:szCs w:val="28"/>
                <w:lang w:val="de-DE"/>
              </w:rPr>
            </w:pPr>
          </w:p>
        </w:tc>
      </w:tr>
      <w:tr w:rsidR="00250635" w:rsidRPr="0026394A" w:rsidTr="000E323F">
        <w:trPr>
          <w:trHeight w:val="418"/>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3</w:t>
            </w:r>
          </w:p>
        </w:tc>
        <w:tc>
          <w:tcPr>
            <w:tcW w:w="8364" w:type="dxa"/>
            <w:gridSpan w:val="3"/>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eastAsia="Calibri" w:hAnsiTheme="majorHAnsi" w:cstheme="majorHAnsi"/>
                <w:bCs/>
                <w:color w:val="000000" w:themeColor="text1"/>
                <w:spacing w:val="-6"/>
                <w:sz w:val="28"/>
                <w:szCs w:val="28"/>
              </w:rPr>
            </w:pPr>
            <w:r w:rsidRPr="0026394A">
              <w:rPr>
                <w:rFonts w:asciiTheme="majorHAnsi" w:eastAsia="Calibri" w:hAnsiTheme="majorHAnsi" w:cstheme="majorHAnsi"/>
                <w:bCs/>
                <w:color w:val="000000" w:themeColor="text1"/>
                <w:spacing w:val="-6"/>
                <w:sz w:val="28"/>
                <w:szCs w:val="28"/>
              </w:rPr>
              <w:t xml:space="preserve">Tuân thủ quy định của pháp luật về hồ sơ gỗ nhập khẩu </w:t>
            </w:r>
            <w:r w:rsidRPr="0026394A">
              <w:rPr>
                <w:rFonts w:asciiTheme="majorHAnsi" w:hAnsiTheme="majorHAnsi" w:cstheme="majorHAnsi"/>
                <w:color w:val="000000" w:themeColor="text1"/>
                <w:spacing w:val="-6"/>
                <w:sz w:val="28"/>
                <w:szCs w:val="28"/>
              </w:rPr>
              <w:t>đối với doanh nghiệp chế biến và xuất khẩu gỗ sử dụng gỗ nhập khẩu làm nguyên liệu chế biến</w:t>
            </w:r>
          </w:p>
        </w:tc>
      </w:tr>
      <w:tr w:rsidR="00250635" w:rsidRPr="0026394A" w:rsidTr="000E323F">
        <w:trPr>
          <w:trHeight w:val="418"/>
        </w:trPr>
        <w:tc>
          <w:tcPr>
            <w:tcW w:w="708" w:type="dxa"/>
            <w:tcBorders>
              <w:top w:val="single" w:sz="4" w:space="0" w:color="auto"/>
              <w:left w:val="single" w:sz="4" w:space="0" w:color="auto"/>
              <w:bottom w:val="single" w:sz="4" w:space="0" w:color="auto"/>
              <w:right w:val="single" w:sz="4" w:space="0" w:color="auto"/>
            </w:tcBorders>
            <w:vAlign w:val="center"/>
          </w:tcPr>
          <w:p w:rsidR="00250635" w:rsidRPr="0026394A" w:rsidRDefault="00250635" w:rsidP="000E323F">
            <w:pPr>
              <w:spacing w:after="0" w:line="240" w:lineRule="auto"/>
              <w:ind w:right="144"/>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a</w:t>
            </w:r>
          </w:p>
        </w:tc>
        <w:tc>
          <w:tcPr>
            <w:tcW w:w="5818" w:type="dxa"/>
            <w:tcBorders>
              <w:top w:val="single" w:sz="4" w:space="0" w:color="auto"/>
              <w:left w:val="single" w:sz="4" w:space="0" w:color="auto"/>
              <w:bottom w:val="single" w:sz="4" w:space="0" w:color="auto"/>
              <w:right w:val="single" w:sz="4" w:space="0" w:color="auto"/>
            </w:tcBorders>
            <w:vAlign w:val="center"/>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r w:rsidRPr="0026394A">
              <w:rPr>
                <w:rFonts w:asciiTheme="majorHAnsi" w:eastAsia="Calibri" w:hAnsiTheme="majorHAnsi" w:cstheme="majorHAnsi"/>
                <w:bCs/>
                <w:color w:val="000000" w:themeColor="text1"/>
                <w:sz w:val="28"/>
                <w:szCs w:val="28"/>
              </w:rPr>
              <w:t>Bảng kê gỗ theo quy định của pháp luật</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p>
        </w:tc>
      </w:tr>
      <w:tr w:rsidR="00250635" w:rsidRPr="0026394A" w:rsidTr="000E323F">
        <w:trPr>
          <w:trHeight w:val="237"/>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ind w:right="144"/>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w:t>
            </w: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r w:rsidRPr="0026394A">
              <w:rPr>
                <w:rFonts w:asciiTheme="majorHAnsi" w:eastAsia="Calibri" w:hAnsiTheme="majorHAnsi" w:cstheme="majorHAnsi"/>
                <w:bCs/>
                <w:color w:val="000000" w:themeColor="text1"/>
                <w:sz w:val="28"/>
                <w:szCs w:val="28"/>
              </w:rPr>
              <w:t>Bản sao hồ sơ gỗ nhập khẩu</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p>
        </w:tc>
      </w:tr>
      <w:tr w:rsidR="00250635" w:rsidRPr="0026394A" w:rsidTr="000E323F">
        <w:trPr>
          <w:trHeight w:val="341"/>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4</w:t>
            </w:r>
          </w:p>
        </w:tc>
        <w:tc>
          <w:tcPr>
            <w:tcW w:w="8364" w:type="dxa"/>
            <w:gridSpan w:val="3"/>
            <w:tcBorders>
              <w:top w:val="single" w:sz="4" w:space="0" w:color="auto"/>
              <w:left w:val="single" w:sz="4" w:space="0" w:color="auto"/>
              <w:bottom w:val="single" w:sz="4" w:space="0" w:color="auto"/>
            </w:tcBorders>
            <w:vAlign w:val="center"/>
            <w:hideMark/>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r w:rsidRPr="0026394A">
              <w:rPr>
                <w:rFonts w:asciiTheme="majorHAnsi" w:eastAsia="Calibri" w:hAnsiTheme="majorHAnsi" w:cstheme="majorHAnsi"/>
                <w:bCs/>
                <w:color w:val="000000" w:themeColor="text1"/>
                <w:sz w:val="28"/>
                <w:szCs w:val="28"/>
              </w:rPr>
              <w:t>Tuân thủ quy định của pháp luật về hồ sơ trong quá trình mua bán, vận chuyển; chế biến</w:t>
            </w:r>
          </w:p>
        </w:tc>
      </w:tr>
      <w:tr w:rsidR="00250635" w:rsidRPr="0026394A" w:rsidTr="000E323F">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ind w:right="144"/>
              <w:jc w:val="center"/>
              <w:rPr>
                <w:rFonts w:asciiTheme="majorHAnsi" w:eastAsia="Calibri" w:hAnsiTheme="majorHAnsi" w:cstheme="majorHAnsi"/>
                <w:bCs/>
                <w:color w:val="000000" w:themeColor="text1"/>
                <w:sz w:val="28"/>
                <w:szCs w:val="28"/>
              </w:rPr>
            </w:pPr>
            <w:r w:rsidRPr="0026394A">
              <w:rPr>
                <w:rFonts w:asciiTheme="majorHAnsi" w:eastAsia="Calibri" w:hAnsiTheme="majorHAnsi" w:cstheme="majorHAnsi"/>
                <w:bCs/>
                <w:color w:val="000000" w:themeColor="text1"/>
                <w:sz w:val="28"/>
                <w:szCs w:val="28"/>
              </w:rPr>
              <w:t>a</w:t>
            </w: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r w:rsidRPr="0026394A">
              <w:rPr>
                <w:rFonts w:asciiTheme="majorHAnsi" w:eastAsia="Calibri" w:hAnsiTheme="majorHAnsi" w:cstheme="majorHAnsi"/>
                <w:bCs/>
                <w:color w:val="000000" w:themeColor="text1"/>
                <w:sz w:val="28"/>
                <w:szCs w:val="28"/>
              </w:rPr>
              <w:t>Bảng kê gỗ theo quy định của pháp luật</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p>
        </w:tc>
      </w:tr>
      <w:tr w:rsidR="00250635" w:rsidRPr="0026394A" w:rsidTr="000E323F">
        <w:trPr>
          <w:trHeight w:val="288"/>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ind w:right="144"/>
              <w:jc w:val="center"/>
              <w:rPr>
                <w:rFonts w:asciiTheme="majorHAnsi" w:eastAsia="Calibri" w:hAnsiTheme="majorHAnsi" w:cstheme="majorHAnsi"/>
                <w:bCs/>
                <w:color w:val="000000" w:themeColor="text1"/>
                <w:sz w:val="28"/>
                <w:szCs w:val="28"/>
              </w:rPr>
            </w:pPr>
            <w:r w:rsidRPr="0026394A">
              <w:rPr>
                <w:rFonts w:asciiTheme="majorHAnsi" w:eastAsia="Calibri" w:hAnsiTheme="majorHAnsi" w:cstheme="majorHAnsi"/>
                <w:bCs/>
                <w:color w:val="000000" w:themeColor="text1"/>
                <w:sz w:val="28"/>
                <w:szCs w:val="28"/>
              </w:rPr>
              <w:t>b</w:t>
            </w: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r w:rsidRPr="0026394A">
              <w:rPr>
                <w:rFonts w:asciiTheme="majorHAnsi" w:eastAsia="Calibri" w:hAnsiTheme="majorHAnsi" w:cstheme="majorHAnsi"/>
                <w:bCs/>
                <w:color w:val="000000" w:themeColor="text1"/>
                <w:sz w:val="28"/>
                <w:szCs w:val="28"/>
              </w:rPr>
              <w:t>Bản sao hồ sơ nguồn gốc gỗ</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p>
        </w:tc>
      </w:tr>
      <w:tr w:rsidR="00250635" w:rsidRPr="0026394A" w:rsidTr="000E323F">
        <w:trPr>
          <w:trHeight w:val="288"/>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center"/>
              <w:rPr>
                <w:rFonts w:asciiTheme="majorHAnsi" w:eastAsia="Calibri" w:hAnsiTheme="majorHAnsi" w:cstheme="majorHAnsi"/>
                <w:bCs/>
                <w:color w:val="000000" w:themeColor="text1"/>
                <w:sz w:val="28"/>
                <w:szCs w:val="28"/>
              </w:rPr>
            </w:pPr>
            <w:r w:rsidRPr="0026394A">
              <w:rPr>
                <w:rFonts w:asciiTheme="majorHAnsi" w:eastAsia="Calibri" w:hAnsiTheme="majorHAnsi" w:cstheme="majorHAnsi"/>
                <w:bCs/>
                <w:color w:val="000000" w:themeColor="text1"/>
                <w:sz w:val="28"/>
                <w:szCs w:val="28"/>
              </w:rPr>
              <w:t>5</w:t>
            </w:r>
          </w:p>
        </w:tc>
        <w:tc>
          <w:tcPr>
            <w:tcW w:w="8364" w:type="dxa"/>
            <w:gridSpan w:val="3"/>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r w:rsidRPr="0026394A">
              <w:rPr>
                <w:rFonts w:asciiTheme="majorHAnsi" w:eastAsia="Calibri" w:hAnsiTheme="majorHAnsi" w:cstheme="majorHAnsi"/>
                <w:bCs/>
                <w:color w:val="000000" w:themeColor="text1"/>
                <w:sz w:val="28"/>
                <w:szCs w:val="28"/>
              </w:rPr>
              <w:t xml:space="preserve">Tuân thủ quy định của pháp luật về hồ sơ gỗ </w:t>
            </w:r>
            <w:r w:rsidRPr="0026394A">
              <w:rPr>
                <w:rFonts w:asciiTheme="majorHAnsi" w:hAnsiTheme="majorHAnsi" w:cstheme="majorHAnsi"/>
                <w:color w:val="000000" w:themeColor="text1"/>
                <w:sz w:val="28"/>
                <w:szCs w:val="28"/>
              </w:rPr>
              <w:t>đối với doanh nghiệp chế biến và xuất khẩu sử dụng gỗ nguyên liệu do doanh nghiệp tự trồng trên đất của doanh nghiệp</w:t>
            </w:r>
          </w:p>
        </w:tc>
      </w:tr>
      <w:tr w:rsidR="00250635" w:rsidRPr="0026394A" w:rsidTr="000E323F">
        <w:trPr>
          <w:trHeight w:val="288"/>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ind w:right="144"/>
              <w:jc w:val="center"/>
              <w:rPr>
                <w:rFonts w:asciiTheme="majorHAnsi" w:eastAsia="Calibri" w:hAnsiTheme="majorHAnsi" w:cstheme="majorHAnsi"/>
                <w:bCs/>
                <w:color w:val="000000" w:themeColor="text1"/>
                <w:sz w:val="28"/>
                <w:szCs w:val="28"/>
              </w:rPr>
            </w:pPr>
            <w:r w:rsidRPr="0026394A">
              <w:rPr>
                <w:rFonts w:asciiTheme="majorHAnsi" w:eastAsia="Calibri" w:hAnsiTheme="majorHAnsi" w:cstheme="majorHAnsi"/>
                <w:bCs/>
                <w:color w:val="000000" w:themeColor="text1"/>
                <w:sz w:val="28"/>
                <w:szCs w:val="28"/>
              </w:rPr>
              <w:t>a</w:t>
            </w: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r w:rsidRPr="0026394A">
              <w:rPr>
                <w:rFonts w:asciiTheme="majorHAnsi" w:hAnsiTheme="majorHAnsi" w:cstheme="majorHAnsi"/>
                <w:color w:val="000000" w:themeColor="text1"/>
                <w:sz w:val="28"/>
                <w:szCs w:val="28"/>
              </w:rPr>
              <w:t xml:space="preserve">Tuân thủ với các quy định pháp luật về quyền sử </w:t>
            </w:r>
            <w:r w:rsidRPr="0026394A">
              <w:rPr>
                <w:rFonts w:asciiTheme="majorHAnsi" w:hAnsiTheme="majorHAnsi" w:cstheme="majorHAnsi"/>
                <w:color w:val="000000" w:themeColor="text1"/>
                <w:sz w:val="28"/>
                <w:szCs w:val="28"/>
              </w:rPr>
              <w:lastRenderedPageBreak/>
              <w:t>dụng đất và quyền sử dụng rừng</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eastAsia="Calibri" w:hAnsiTheme="majorHAnsi" w:cstheme="majorHAnsi"/>
                <w:bCs/>
                <w:i/>
                <w:color w:val="000000" w:themeColor="text1"/>
                <w:sz w:val="28"/>
                <w:szCs w:val="28"/>
              </w:rPr>
            </w:pPr>
          </w:p>
        </w:tc>
      </w:tr>
      <w:tr w:rsidR="00250635" w:rsidRPr="0026394A" w:rsidTr="000E323F">
        <w:trPr>
          <w:trHeight w:val="288"/>
        </w:trPr>
        <w:tc>
          <w:tcPr>
            <w:tcW w:w="70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ind w:right="144"/>
              <w:jc w:val="center"/>
              <w:rPr>
                <w:rFonts w:asciiTheme="majorHAnsi" w:eastAsia="Calibri" w:hAnsiTheme="majorHAnsi" w:cstheme="majorHAnsi"/>
                <w:bCs/>
                <w:color w:val="000000" w:themeColor="text1"/>
                <w:sz w:val="28"/>
                <w:szCs w:val="28"/>
              </w:rPr>
            </w:pPr>
            <w:r w:rsidRPr="0026394A">
              <w:rPr>
                <w:rFonts w:asciiTheme="majorHAnsi" w:eastAsia="Calibri" w:hAnsiTheme="majorHAnsi" w:cstheme="majorHAnsi"/>
                <w:bCs/>
                <w:color w:val="000000" w:themeColor="text1"/>
                <w:sz w:val="28"/>
                <w:szCs w:val="28"/>
              </w:rPr>
              <w:lastRenderedPageBreak/>
              <w:t>b</w:t>
            </w:r>
          </w:p>
        </w:tc>
        <w:tc>
          <w:tcPr>
            <w:tcW w:w="5818" w:type="dxa"/>
            <w:tcBorders>
              <w:top w:val="single" w:sz="4" w:space="0" w:color="auto"/>
              <w:left w:val="single" w:sz="4" w:space="0" w:color="auto"/>
              <w:bottom w:val="single" w:sz="4" w:space="0" w:color="auto"/>
              <w:right w:val="single" w:sz="4" w:space="0" w:color="auto"/>
            </w:tcBorders>
            <w:vAlign w:val="center"/>
            <w:hideMark/>
          </w:tcPr>
          <w:p w:rsidR="00250635" w:rsidRPr="0026394A" w:rsidRDefault="00250635" w:rsidP="000E323F">
            <w:pPr>
              <w:spacing w:after="0" w:line="240" w:lineRule="auto"/>
              <w:jc w:val="both"/>
              <w:rPr>
                <w:rFonts w:asciiTheme="majorHAnsi" w:eastAsia="Calibri" w:hAnsiTheme="majorHAnsi" w:cstheme="majorHAnsi"/>
                <w:bCs/>
                <w:color w:val="000000" w:themeColor="text1"/>
                <w:spacing w:val="-6"/>
                <w:sz w:val="28"/>
                <w:szCs w:val="28"/>
              </w:rPr>
            </w:pPr>
            <w:r w:rsidRPr="0026394A">
              <w:rPr>
                <w:rFonts w:asciiTheme="majorHAnsi" w:eastAsia="Calibri" w:hAnsiTheme="majorHAnsi" w:cstheme="majorHAnsi"/>
                <w:bCs/>
                <w:color w:val="000000" w:themeColor="text1"/>
                <w:spacing w:val="-6"/>
                <w:sz w:val="28"/>
                <w:szCs w:val="28"/>
              </w:rPr>
              <w:t>Bản sao hồ sơ gỗ khai thác theo quy định của pháp luật</w:t>
            </w:r>
          </w:p>
        </w:tc>
        <w:tc>
          <w:tcPr>
            <w:tcW w:w="1349"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eastAsia="Calibri" w:hAnsiTheme="majorHAnsi" w:cstheme="majorHAnsi"/>
                <w:bCs/>
                <w:color w:val="000000" w:themeColor="text1"/>
                <w:sz w:val="28"/>
                <w:szCs w:val="28"/>
              </w:rPr>
            </w:pPr>
          </w:p>
        </w:tc>
        <w:tc>
          <w:tcPr>
            <w:tcW w:w="1197" w:type="dxa"/>
            <w:tcBorders>
              <w:top w:val="single" w:sz="4" w:space="0" w:color="auto"/>
              <w:left w:val="single" w:sz="4" w:space="0" w:color="auto"/>
              <w:bottom w:val="single" w:sz="4" w:space="0" w:color="auto"/>
              <w:right w:val="single" w:sz="4" w:space="0" w:color="auto"/>
            </w:tcBorders>
          </w:tcPr>
          <w:p w:rsidR="00250635" w:rsidRPr="0026394A" w:rsidRDefault="00250635" w:rsidP="000E323F">
            <w:pPr>
              <w:spacing w:after="0" w:line="240" w:lineRule="auto"/>
              <w:jc w:val="both"/>
              <w:rPr>
                <w:rFonts w:asciiTheme="majorHAnsi" w:eastAsia="Calibri" w:hAnsiTheme="majorHAnsi" w:cstheme="majorHAnsi"/>
                <w:bCs/>
                <w:i/>
                <w:color w:val="000000" w:themeColor="text1"/>
                <w:sz w:val="28"/>
                <w:szCs w:val="28"/>
              </w:rPr>
            </w:pPr>
          </w:p>
        </w:tc>
      </w:tr>
    </w:tbl>
    <w:p w:rsidR="00250635" w:rsidRPr="0026394A" w:rsidRDefault="00250635" w:rsidP="00250635">
      <w:pPr>
        <w:spacing w:after="0" w:line="240" w:lineRule="auto"/>
        <w:jc w:val="center"/>
        <w:rPr>
          <w:rFonts w:asciiTheme="majorHAnsi" w:eastAsia="Calibri" w:hAnsiTheme="majorHAnsi" w:cstheme="majorHAnsi"/>
          <w:i/>
          <w:color w:val="000000" w:themeColor="text1"/>
          <w:sz w:val="28"/>
          <w:szCs w:val="28"/>
        </w:rPr>
      </w:pPr>
    </w:p>
    <w:tbl>
      <w:tblPr>
        <w:tblW w:w="0" w:type="auto"/>
        <w:tblLook w:val="04A0"/>
      </w:tblPr>
      <w:tblGrid>
        <w:gridCol w:w="4502"/>
        <w:gridCol w:w="4502"/>
      </w:tblGrid>
      <w:tr w:rsidR="00250635" w:rsidRPr="0026394A" w:rsidTr="000E323F">
        <w:tc>
          <w:tcPr>
            <w:tcW w:w="4502" w:type="dxa"/>
            <w:shd w:val="clear" w:color="auto" w:fill="auto"/>
          </w:tcPr>
          <w:p w:rsidR="00250635" w:rsidRPr="0026394A" w:rsidRDefault="00250635" w:rsidP="000E323F">
            <w:pPr>
              <w:spacing w:after="0" w:line="240" w:lineRule="auto"/>
              <w:jc w:val="center"/>
              <w:rPr>
                <w:rFonts w:asciiTheme="majorHAnsi" w:eastAsia="Calibri" w:hAnsiTheme="majorHAnsi" w:cstheme="majorHAnsi"/>
                <w:i/>
                <w:color w:val="000000" w:themeColor="text1"/>
                <w:sz w:val="28"/>
                <w:szCs w:val="28"/>
              </w:rPr>
            </w:pPr>
          </w:p>
        </w:tc>
        <w:tc>
          <w:tcPr>
            <w:tcW w:w="4502" w:type="dxa"/>
            <w:shd w:val="clear" w:color="auto" w:fill="auto"/>
          </w:tcPr>
          <w:p w:rsidR="00250635" w:rsidRPr="0026394A" w:rsidRDefault="00250635" w:rsidP="000E323F">
            <w:pPr>
              <w:spacing w:after="0" w:line="240" w:lineRule="auto"/>
              <w:jc w:val="center"/>
              <w:rPr>
                <w:rFonts w:asciiTheme="majorHAnsi" w:eastAsia="Calibri" w:hAnsiTheme="majorHAnsi" w:cstheme="majorHAnsi"/>
                <w:i/>
                <w:color w:val="000000" w:themeColor="text1"/>
                <w:sz w:val="28"/>
                <w:szCs w:val="28"/>
              </w:rPr>
            </w:pPr>
            <w:r w:rsidRPr="0026394A">
              <w:rPr>
                <w:rFonts w:asciiTheme="majorHAnsi" w:eastAsia="Calibri" w:hAnsiTheme="majorHAnsi" w:cstheme="majorHAnsi"/>
                <w:i/>
                <w:color w:val="000000" w:themeColor="text1"/>
                <w:sz w:val="28"/>
                <w:szCs w:val="28"/>
              </w:rPr>
              <w:t>......., ngày .... tháng ...  năm ...</w:t>
            </w:r>
          </w:p>
          <w:p w:rsidR="00250635" w:rsidRPr="0026394A" w:rsidRDefault="00250635" w:rsidP="000E323F">
            <w:pPr>
              <w:spacing w:after="0" w:line="240" w:lineRule="auto"/>
              <w:jc w:val="center"/>
              <w:rPr>
                <w:rFonts w:asciiTheme="majorHAnsi" w:eastAsia="Calibri" w:hAnsiTheme="majorHAnsi" w:cstheme="majorHAnsi"/>
                <w:i/>
                <w:color w:val="000000" w:themeColor="text1"/>
                <w:sz w:val="28"/>
                <w:szCs w:val="28"/>
              </w:rPr>
            </w:pPr>
            <w:r w:rsidRPr="0026394A">
              <w:rPr>
                <w:rFonts w:asciiTheme="majorHAnsi" w:eastAsia="Calibri" w:hAnsiTheme="majorHAnsi" w:cstheme="majorHAnsi"/>
                <w:b/>
                <w:color w:val="000000" w:themeColor="text1"/>
                <w:sz w:val="28"/>
                <w:szCs w:val="28"/>
              </w:rPr>
              <w:t>DOANH NGHIỆP KÊ KHAI</w:t>
            </w:r>
          </w:p>
          <w:p w:rsidR="00250635" w:rsidRPr="0026394A" w:rsidRDefault="00250635" w:rsidP="000E323F">
            <w:pPr>
              <w:spacing w:after="0" w:line="240" w:lineRule="auto"/>
              <w:jc w:val="center"/>
              <w:rPr>
                <w:rFonts w:asciiTheme="majorHAnsi" w:eastAsia="Calibri" w:hAnsiTheme="majorHAnsi" w:cstheme="majorHAnsi"/>
                <w:i/>
                <w:color w:val="000000" w:themeColor="text1"/>
                <w:sz w:val="28"/>
                <w:szCs w:val="28"/>
              </w:rPr>
            </w:pPr>
            <w:r w:rsidRPr="0026394A">
              <w:rPr>
                <w:rFonts w:asciiTheme="majorHAnsi" w:eastAsia="Calibri" w:hAnsiTheme="majorHAnsi" w:cstheme="majorHAnsi"/>
                <w:i/>
                <w:color w:val="000000" w:themeColor="text1"/>
                <w:sz w:val="28"/>
                <w:szCs w:val="28"/>
              </w:rPr>
              <w:t xml:space="preserve">(Ký tên, đóng dấu, ghi rõ họ tên) </w:t>
            </w:r>
            <w:r w:rsidRPr="0026394A">
              <w:rPr>
                <w:rFonts w:asciiTheme="majorHAnsi" w:eastAsia="Calibri" w:hAnsiTheme="majorHAnsi" w:cstheme="majorHAnsi"/>
                <w:i/>
                <w:color w:val="000000" w:themeColor="text1"/>
                <w:sz w:val="28"/>
                <w:szCs w:val="28"/>
                <w:vertAlign w:val="superscript"/>
              </w:rPr>
              <w:t>(1)</w:t>
            </w:r>
          </w:p>
        </w:tc>
      </w:tr>
    </w:tbl>
    <w:p w:rsidR="00250635" w:rsidRPr="0026394A" w:rsidRDefault="00250635" w:rsidP="00250635">
      <w:pPr>
        <w:spacing w:after="0" w:line="240" w:lineRule="auto"/>
        <w:jc w:val="center"/>
        <w:rPr>
          <w:rFonts w:asciiTheme="majorHAnsi" w:eastAsia="Calibri" w:hAnsiTheme="majorHAnsi" w:cstheme="majorHAnsi"/>
          <w:i/>
          <w:color w:val="000000" w:themeColor="text1"/>
          <w:sz w:val="28"/>
          <w:szCs w:val="28"/>
        </w:rPr>
      </w:pPr>
    </w:p>
    <w:p w:rsidR="00250635" w:rsidRPr="0026394A" w:rsidRDefault="00250635" w:rsidP="00250635">
      <w:pPr>
        <w:spacing w:after="0" w:line="240" w:lineRule="auto"/>
        <w:ind w:firstLine="567"/>
        <w:jc w:val="both"/>
        <w:rPr>
          <w:rFonts w:asciiTheme="majorHAnsi" w:eastAsia="Calibri" w:hAnsiTheme="majorHAnsi" w:cstheme="majorHAnsi"/>
          <w:b/>
          <w:i/>
          <w:color w:val="000000" w:themeColor="text1"/>
          <w:sz w:val="28"/>
          <w:szCs w:val="28"/>
        </w:rPr>
      </w:pPr>
      <w:r w:rsidRPr="0026394A">
        <w:rPr>
          <w:rFonts w:asciiTheme="majorHAnsi" w:eastAsia="Calibri" w:hAnsiTheme="majorHAnsi" w:cstheme="majorHAnsi"/>
          <w:b/>
          <w:i/>
          <w:color w:val="000000" w:themeColor="text1"/>
          <w:sz w:val="28"/>
          <w:szCs w:val="28"/>
        </w:rPr>
        <w:t>Ghi chú:</w:t>
      </w:r>
    </w:p>
    <w:p w:rsidR="00250635" w:rsidRPr="0026394A" w:rsidRDefault="00250635" w:rsidP="00250635">
      <w:pPr>
        <w:numPr>
          <w:ilvl w:val="0"/>
          <w:numId w:val="1"/>
        </w:numPr>
        <w:spacing w:after="0" w:line="240" w:lineRule="auto"/>
        <w:rPr>
          <w:rFonts w:asciiTheme="majorHAnsi" w:eastAsia="Calibri" w:hAnsiTheme="majorHAnsi" w:cstheme="majorHAnsi"/>
          <w:color w:val="000000" w:themeColor="text1"/>
          <w:sz w:val="28"/>
          <w:szCs w:val="28"/>
        </w:rPr>
      </w:pPr>
      <w:r w:rsidRPr="0026394A">
        <w:rPr>
          <w:rFonts w:asciiTheme="majorHAnsi" w:eastAsia="Calibri" w:hAnsiTheme="majorHAnsi" w:cstheme="majorHAnsi"/>
          <w:color w:val="000000" w:themeColor="text1"/>
          <w:spacing w:val="-6"/>
          <w:sz w:val="28"/>
          <w:szCs w:val="28"/>
        </w:rPr>
        <w:t>Trường hợp tự kê khai bằng bảng giấy thì doanh nghiệp kê khai phải thực hiện nội dung này</w:t>
      </w:r>
      <w:r w:rsidRPr="0026394A">
        <w:rPr>
          <w:rFonts w:asciiTheme="majorHAnsi" w:eastAsia="Calibri" w:hAnsiTheme="majorHAnsi" w:cstheme="majorHAnsi"/>
          <w:color w:val="000000" w:themeColor="text1"/>
          <w:sz w:val="28"/>
          <w:szCs w:val="28"/>
        </w:rPr>
        <w:t>.</w:t>
      </w:r>
    </w:p>
    <w:p w:rsidR="00250635" w:rsidRPr="0026394A" w:rsidRDefault="00250635" w:rsidP="00250635">
      <w:pPr>
        <w:spacing w:after="0" w:line="240" w:lineRule="auto"/>
        <w:rPr>
          <w:rFonts w:asciiTheme="majorHAnsi" w:eastAsia="Calibri" w:hAnsiTheme="majorHAnsi" w:cstheme="majorHAnsi"/>
          <w:color w:val="000000" w:themeColor="text1"/>
          <w:sz w:val="28"/>
          <w:szCs w:val="28"/>
        </w:rPr>
      </w:pPr>
    </w:p>
    <w:p w:rsidR="00250635" w:rsidRPr="0026394A" w:rsidRDefault="00250635" w:rsidP="00250635">
      <w:pPr>
        <w:spacing w:after="0" w:line="240" w:lineRule="auto"/>
        <w:rPr>
          <w:rFonts w:asciiTheme="majorHAnsi" w:eastAsia="Calibri" w:hAnsiTheme="majorHAnsi" w:cstheme="majorHAnsi"/>
          <w:color w:val="000000" w:themeColor="text1"/>
          <w:sz w:val="28"/>
          <w:szCs w:val="28"/>
        </w:rPr>
      </w:pPr>
    </w:p>
    <w:p w:rsidR="00DA6036" w:rsidRDefault="00DA6036"/>
    <w:sectPr w:rsidR="00DA60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C1EC5"/>
    <w:multiLevelType w:val="hybridMultilevel"/>
    <w:tmpl w:val="7DB64F3A"/>
    <w:lvl w:ilvl="0" w:tplc="09404092">
      <w:start w:val="1"/>
      <w:numFmt w:val="decimal"/>
      <w:lvlText w:val="(%1)"/>
      <w:lvlJc w:val="left"/>
      <w:pPr>
        <w:ind w:left="1497" w:hanging="93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50635"/>
    <w:rsid w:val="00250635"/>
    <w:rsid w:val="00DA603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945431E5-FDEF-4357-AA59-975321743273}"/>
</file>

<file path=customXml/itemProps2.xml><?xml version="1.0" encoding="utf-8"?>
<ds:datastoreItem xmlns:ds="http://schemas.openxmlformats.org/officeDocument/2006/customXml" ds:itemID="{C884DC99-AA05-4EB7-8ADA-AAFE44C9DA1C}"/>
</file>

<file path=customXml/itemProps3.xml><?xml version="1.0" encoding="utf-8"?>
<ds:datastoreItem xmlns:ds="http://schemas.openxmlformats.org/officeDocument/2006/customXml" ds:itemID="{FA6EA5A9-D144-4C3E-9665-ADC836601FCF}"/>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hanh</cp:lastModifiedBy>
  <cp:revision>2</cp:revision>
  <dcterms:created xsi:type="dcterms:W3CDTF">2020-12-25T09:06:00Z</dcterms:created>
  <dcterms:modified xsi:type="dcterms:W3CDTF">2020-12-25T09:06:00Z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